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D84F17" w14:textId="77777777" w:rsidR="00B541CA" w:rsidRDefault="00000000">
      <w:pPr>
        <w:pStyle w:val="Title"/>
      </w:pPr>
      <w:bookmarkStart w:id="0" w:name="_f4uqirusvniz" w:colFirst="0" w:colLast="0"/>
      <w:bookmarkEnd w:id="0"/>
      <w:r>
        <w:t>Introduction to Git</w:t>
      </w:r>
    </w:p>
    <w:p w14:paraId="155F141A" w14:textId="77777777" w:rsidR="00B541CA" w:rsidRDefault="00B541CA"/>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75"/>
        <w:gridCol w:w="7785"/>
      </w:tblGrid>
      <w:tr w:rsidR="00B541CA" w14:paraId="3EC8B026" w14:textId="77777777">
        <w:tc>
          <w:tcPr>
            <w:tcW w:w="1575" w:type="dxa"/>
            <w:shd w:val="clear" w:color="auto" w:fill="D9D9D9"/>
            <w:tcMar>
              <w:top w:w="100" w:type="dxa"/>
              <w:left w:w="100" w:type="dxa"/>
              <w:bottom w:w="100" w:type="dxa"/>
              <w:right w:w="100" w:type="dxa"/>
            </w:tcMar>
          </w:tcPr>
          <w:p w14:paraId="7B92EEC0" w14:textId="77777777" w:rsidR="00B541CA" w:rsidRDefault="00000000">
            <w:pPr>
              <w:widowControl w:val="0"/>
              <w:spacing w:line="240" w:lineRule="auto"/>
            </w:pPr>
            <w:r>
              <w:t>Title</w:t>
            </w:r>
          </w:p>
        </w:tc>
        <w:tc>
          <w:tcPr>
            <w:tcW w:w="7785" w:type="dxa"/>
            <w:shd w:val="clear" w:color="auto" w:fill="F3F3F3"/>
            <w:tcMar>
              <w:top w:w="100" w:type="dxa"/>
              <w:left w:w="100" w:type="dxa"/>
              <w:bottom w:w="100" w:type="dxa"/>
              <w:right w:w="100" w:type="dxa"/>
            </w:tcMar>
          </w:tcPr>
          <w:p w14:paraId="4EDE3CA0" w14:textId="77777777" w:rsidR="00B541CA" w:rsidRDefault="00000000">
            <w:pPr>
              <w:widowControl w:val="0"/>
              <w:spacing w:line="240" w:lineRule="auto"/>
            </w:pPr>
            <w:r>
              <w:t xml:space="preserve">Introduction to </w:t>
            </w:r>
            <w:proofErr w:type="spellStart"/>
            <w:r>
              <w:t>GitKit</w:t>
            </w:r>
            <w:proofErr w:type="spellEnd"/>
          </w:p>
        </w:tc>
      </w:tr>
      <w:tr w:rsidR="00B541CA" w14:paraId="0209FF3A" w14:textId="77777777">
        <w:tc>
          <w:tcPr>
            <w:tcW w:w="1575" w:type="dxa"/>
            <w:shd w:val="clear" w:color="auto" w:fill="D9D9D9"/>
            <w:tcMar>
              <w:top w:w="100" w:type="dxa"/>
              <w:left w:w="100" w:type="dxa"/>
              <w:bottom w:w="100" w:type="dxa"/>
              <w:right w:w="100" w:type="dxa"/>
            </w:tcMar>
          </w:tcPr>
          <w:p w14:paraId="341A7C78" w14:textId="77777777" w:rsidR="00B541CA" w:rsidRDefault="00000000">
            <w:pPr>
              <w:widowControl w:val="0"/>
              <w:spacing w:line="240" w:lineRule="auto"/>
            </w:pPr>
            <w:r>
              <w:t>Overview</w:t>
            </w:r>
          </w:p>
        </w:tc>
        <w:tc>
          <w:tcPr>
            <w:tcW w:w="7785" w:type="dxa"/>
            <w:shd w:val="clear" w:color="auto" w:fill="F3F3F3"/>
            <w:tcMar>
              <w:top w:w="100" w:type="dxa"/>
              <w:left w:w="100" w:type="dxa"/>
              <w:bottom w:w="100" w:type="dxa"/>
              <w:right w:w="100" w:type="dxa"/>
            </w:tcMar>
          </w:tcPr>
          <w:p w14:paraId="7725D930" w14:textId="77777777" w:rsidR="00B541CA" w:rsidRDefault="00000000">
            <w:pPr>
              <w:widowControl w:val="0"/>
              <w:spacing w:line="240" w:lineRule="auto"/>
            </w:pPr>
            <w:r>
              <w:t xml:space="preserve">This activity provides participants with an introduction to Git and GitHub </w:t>
            </w:r>
            <w:proofErr w:type="gramStart"/>
            <w:r>
              <w:t>basics, and</w:t>
            </w:r>
            <w:proofErr w:type="gramEnd"/>
            <w:r>
              <w:t xml:space="preserve"> gives learners the experience of using the forking workflow.</w:t>
            </w:r>
          </w:p>
        </w:tc>
      </w:tr>
      <w:tr w:rsidR="00B541CA" w14:paraId="18388FBC" w14:textId="77777777">
        <w:tc>
          <w:tcPr>
            <w:tcW w:w="1575" w:type="dxa"/>
            <w:shd w:val="clear" w:color="auto" w:fill="D9D9D9"/>
            <w:tcMar>
              <w:top w:w="100" w:type="dxa"/>
              <w:left w:w="100" w:type="dxa"/>
              <w:bottom w:w="100" w:type="dxa"/>
              <w:right w:w="100" w:type="dxa"/>
            </w:tcMar>
          </w:tcPr>
          <w:p w14:paraId="5491000D" w14:textId="77777777" w:rsidR="00B541CA" w:rsidRDefault="00000000">
            <w:pPr>
              <w:widowControl w:val="0"/>
              <w:spacing w:line="240" w:lineRule="auto"/>
            </w:pPr>
            <w:r>
              <w:t>Prerequisites</w:t>
            </w:r>
          </w:p>
        </w:tc>
        <w:tc>
          <w:tcPr>
            <w:tcW w:w="7785" w:type="dxa"/>
            <w:shd w:val="clear" w:color="auto" w:fill="F3F3F3"/>
            <w:tcMar>
              <w:top w:w="100" w:type="dxa"/>
              <w:left w:w="100" w:type="dxa"/>
              <w:bottom w:w="100" w:type="dxa"/>
              <w:right w:w="100" w:type="dxa"/>
            </w:tcMar>
          </w:tcPr>
          <w:p w14:paraId="59BBE477" w14:textId="77777777" w:rsidR="00B541CA" w:rsidRDefault="00000000">
            <w:pPr>
              <w:widowControl w:val="0"/>
              <w:spacing w:line="240" w:lineRule="auto"/>
            </w:pPr>
            <w:r>
              <w:t>None</w:t>
            </w:r>
          </w:p>
        </w:tc>
      </w:tr>
      <w:tr w:rsidR="00B541CA" w14:paraId="24E3661D" w14:textId="77777777">
        <w:tc>
          <w:tcPr>
            <w:tcW w:w="1575" w:type="dxa"/>
            <w:shd w:val="clear" w:color="auto" w:fill="D9D9D9"/>
            <w:tcMar>
              <w:top w:w="100" w:type="dxa"/>
              <w:left w:w="100" w:type="dxa"/>
              <w:bottom w:w="100" w:type="dxa"/>
              <w:right w:w="100" w:type="dxa"/>
            </w:tcMar>
          </w:tcPr>
          <w:p w14:paraId="4CEEE55B" w14:textId="77777777" w:rsidR="00B541CA" w:rsidRDefault="00000000">
            <w:pPr>
              <w:widowControl w:val="0"/>
              <w:spacing w:line="240" w:lineRule="auto"/>
            </w:pPr>
            <w:r>
              <w:t>Objectives</w:t>
            </w:r>
          </w:p>
        </w:tc>
        <w:tc>
          <w:tcPr>
            <w:tcW w:w="7785" w:type="dxa"/>
            <w:shd w:val="clear" w:color="auto" w:fill="F3F3F3"/>
            <w:tcMar>
              <w:top w:w="100" w:type="dxa"/>
              <w:left w:w="100" w:type="dxa"/>
              <w:bottom w:w="100" w:type="dxa"/>
              <w:right w:w="100" w:type="dxa"/>
            </w:tcMar>
          </w:tcPr>
          <w:p w14:paraId="03E1A788" w14:textId="77777777" w:rsidR="00B541CA" w:rsidRDefault="00000000">
            <w:pPr>
              <w:widowControl w:val="0"/>
              <w:spacing w:line="240" w:lineRule="auto"/>
            </w:pPr>
            <w:r>
              <w:t xml:space="preserve">After successfully completing this activity, a student should be able to: </w:t>
            </w:r>
          </w:p>
          <w:p w14:paraId="02E4CD39" w14:textId="77777777" w:rsidR="00B541CA" w:rsidRDefault="00000000">
            <w:pPr>
              <w:numPr>
                <w:ilvl w:val="0"/>
                <w:numId w:val="2"/>
              </w:numPr>
            </w:pPr>
            <w:r>
              <w:t>Explain the role of version control in software projects</w:t>
            </w:r>
          </w:p>
          <w:p w14:paraId="1EA1BBC1" w14:textId="77777777" w:rsidR="00B541CA" w:rsidRDefault="00000000">
            <w:pPr>
              <w:numPr>
                <w:ilvl w:val="0"/>
                <w:numId w:val="2"/>
              </w:numPr>
            </w:pPr>
            <w:r>
              <w:t>Define the terminology used in version control including local, remote, fork, and clone</w:t>
            </w:r>
          </w:p>
          <w:p w14:paraId="3DACAFDC" w14:textId="77777777" w:rsidR="00B541CA" w:rsidRDefault="00000000">
            <w:pPr>
              <w:numPr>
                <w:ilvl w:val="0"/>
                <w:numId w:val="2"/>
              </w:numPr>
              <w:spacing w:after="240"/>
            </w:pPr>
            <w:r>
              <w:t>Outline a simple workflow using version control</w:t>
            </w:r>
          </w:p>
        </w:tc>
      </w:tr>
      <w:tr w:rsidR="00B541CA" w14:paraId="74B32B89" w14:textId="77777777">
        <w:tc>
          <w:tcPr>
            <w:tcW w:w="1575" w:type="dxa"/>
            <w:shd w:val="clear" w:color="auto" w:fill="D9D9D9"/>
            <w:tcMar>
              <w:top w:w="100" w:type="dxa"/>
              <w:left w:w="100" w:type="dxa"/>
              <w:bottom w:w="100" w:type="dxa"/>
              <w:right w:w="100" w:type="dxa"/>
            </w:tcMar>
          </w:tcPr>
          <w:p w14:paraId="42D11C2F" w14:textId="77777777" w:rsidR="00B541CA" w:rsidRDefault="00000000">
            <w:pPr>
              <w:widowControl w:val="0"/>
              <w:spacing w:line="240" w:lineRule="auto"/>
            </w:pPr>
            <w:r>
              <w:t>Process Skills Practiced</w:t>
            </w:r>
          </w:p>
        </w:tc>
        <w:tc>
          <w:tcPr>
            <w:tcW w:w="7785" w:type="dxa"/>
            <w:shd w:val="clear" w:color="auto" w:fill="F3F3F3"/>
            <w:tcMar>
              <w:top w:w="100" w:type="dxa"/>
              <w:left w:w="100" w:type="dxa"/>
              <w:bottom w:w="100" w:type="dxa"/>
              <w:right w:w="100" w:type="dxa"/>
            </w:tcMar>
          </w:tcPr>
          <w:p w14:paraId="6B331302" w14:textId="77777777" w:rsidR="00B541CA" w:rsidRDefault="00000000">
            <w:pPr>
              <w:widowControl w:val="0"/>
              <w:numPr>
                <w:ilvl w:val="0"/>
                <w:numId w:val="4"/>
              </w:numPr>
              <w:spacing w:line="240" w:lineRule="auto"/>
            </w:pPr>
            <w:r>
              <w:t>Critical thinking</w:t>
            </w:r>
          </w:p>
          <w:p w14:paraId="216D2F10" w14:textId="77777777" w:rsidR="00B541CA" w:rsidRDefault="00000000">
            <w:pPr>
              <w:widowControl w:val="0"/>
              <w:numPr>
                <w:ilvl w:val="0"/>
                <w:numId w:val="4"/>
              </w:numPr>
              <w:spacing w:line="240" w:lineRule="auto"/>
            </w:pPr>
            <w:r>
              <w:t>Communication</w:t>
            </w:r>
          </w:p>
        </w:tc>
      </w:tr>
    </w:tbl>
    <w:p w14:paraId="189A25DA" w14:textId="77777777" w:rsidR="00B541CA" w:rsidRDefault="00000000">
      <w:pPr>
        <w:pStyle w:val="Heading3"/>
        <w:rPr>
          <w:b/>
          <w:bCs/>
          <w:color w:val="000000"/>
        </w:rPr>
      </w:pPr>
      <w:bookmarkStart w:id="1" w:name="_y9x19ngwgrjh" w:colFirst="0" w:colLast="0"/>
      <w:bookmarkEnd w:id="1"/>
      <w:r>
        <w:rPr>
          <w:b/>
          <w:bCs/>
          <w:color w:val="000000"/>
        </w:rPr>
        <w:t>Background</w:t>
      </w:r>
    </w:p>
    <w:p w14:paraId="6CAAD211" w14:textId="77777777" w:rsidR="00B541CA" w:rsidRDefault="00000000">
      <w:r>
        <w:t xml:space="preserve">This exercise introduces you to the </w:t>
      </w:r>
      <w:proofErr w:type="spellStart"/>
      <w:r>
        <w:t>GitKit</w:t>
      </w:r>
      <w:proofErr w:type="spellEnd"/>
      <w:r>
        <w:t xml:space="preserve">, which provides an introduction to the fundamental skills and concepts used in collaborative Free and </w:t>
      </w:r>
      <w:proofErr w:type="gramStart"/>
      <w:r>
        <w:t>Open Source</w:t>
      </w:r>
      <w:proofErr w:type="gramEnd"/>
      <w:r>
        <w:t xml:space="preserve"> Software (FOSS) development. The </w:t>
      </w:r>
      <w:proofErr w:type="spellStart"/>
      <w:r>
        <w:t>GitKit</w:t>
      </w:r>
      <w:proofErr w:type="spellEnd"/>
      <w:r>
        <w:t xml:space="preserve"> includes project artifacts (repository, code, documentation, issues) captured from a genuine FOSS project, a cloud-based development environment, classroom materials (slides with speaker notes), an interactive e-text on  </w:t>
      </w:r>
      <w:hyperlink r:id="rId7">
        <w:r w:rsidR="00B541CA">
          <w:rPr>
            <w:color w:val="1155CC"/>
            <w:u w:val="single"/>
          </w:rPr>
          <w:t>Runestone Academy</w:t>
        </w:r>
      </w:hyperlink>
      <w:r>
        <w:t xml:space="preserve"> with an instructor guide and hands-on activities for labs or homework. The classroom materials focus on the introduction of concepts and terminology. The hands-on activities reinforce the in-class material while guiding learners through the forking workflow in the context of an authentic FOSS project. The activities are structured such that each new Git command and GitHub operation is introduced as the need for it arises in the forking workflow.</w:t>
      </w:r>
    </w:p>
    <w:p w14:paraId="7049C704" w14:textId="77777777" w:rsidR="00B541CA" w:rsidRDefault="00B541CA"/>
    <w:p w14:paraId="5964D36C" w14:textId="77777777" w:rsidR="00B541CA" w:rsidRDefault="00000000">
      <w:r>
        <w:t xml:space="preserve">The </w:t>
      </w:r>
      <w:proofErr w:type="spellStart"/>
      <w:r>
        <w:t>GitKit</w:t>
      </w:r>
      <w:proofErr w:type="spellEnd"/>
      <w:r>
        <w:t xml:space="preserve"> is designed for use as a module within a traditional course to provide a first exposure to Git and GitHub. It minimizes prerequisite knowledge and hardware requirements. Learners are expected to have basic familiarity with files, directories and the Unix/Linux command line (e.g. </w:t>
      </w:r>
      <w:r>
        <w:rPr>
          <w:rFonts w:ascii="Courier New" w:eastAsia="Courier New" w:hAnsi="Courier New" w:cs="Courier New"/>
        </w:rPr>
        <w:t>cd</w:t>
      </w:r>
      <w:r>
        <w:t xml:space="preserve"> and </w:t>
      </w:r>
      <w:r>
        <w:rPr>
          <w:rFonts w:ascii="Courier New" w:eastAsia="Courier New" w:hAnsi="Courier New" w:cs="Courier New"/>
        </w:rPr>
        <w:t>ls</w:t>
      </w:r>
      <w:r>
        <w:t xml:space="preserve">). Hands-on activities focus on small changes to documentation in markdown </w:t>
      </w:r>
      <w:proofErr w:type="gramStart"/>
      <w:r>
        <w:t>files, and</w:t>
      </w:r>
      <w:proofErr w:type="gramEnd"/>
      <w:r>
        <w:t xml:space="preserve"> require no prior knowledge of markdown or any programming language. The cloud-based development environment requires only an internet connection and a modern web browser.</w:t>
      </w:r>
    </w:p>
    <w:p w14:paraId="0C0FB087" w14:textId="77777777" w:rsidR="00B541CA" w:rsidRDefault="00B541CA"/>
    <w:p w14:paraId="50F3D9CC" w14:textId="77777777" w:rsidR="00B541CA" w:rsidRDefault="00000000">
      <w:r>
        <w:t xml:space="preserve">In this activity, you will explore the initial chapter in </w:t>
      </w:r>
      <w:proofErr w:type="spellStart"/>
      <w:r>
        <w:t>GitKit</w:t>
      </w:r>
      <w:proofErr w:type="spellEnd"/>
      <w:r>
        <w:t xml:space="preserve"> that introduces git and GitHub. </w:t>
      </w:r>
    </w:p>
    <w:p w14:paraId="35F74E23" w14:textId="77777777" w:rsidR="00B541CA" w:rsidRDefault="00000000">
      <w:pPr>
        <w:pStyle w:val="Heading3"/>
        <w:rPr>
          <w:b/>
          <w:bCs/>
        </w:rPr>
      </w:pPr>
      <w:bookmarkStart w:id="2" w:name="_x6ksfmikaxj4" w:colFirst="0" w:colLast="0"/>
      <w:bookmarkEnd w:id="2"/>
      <w:r>
        <w:rPr>
          <w:b/>
          <w:bCs/>
        </w:rPr>
        <w:lastRenderedPageBreak/>
        <w:t>Directions</w:t>
      </w:r>
    </w:p>
    <w:p w14:paraId="6B7D652F" w14:textId="77777777" w:rsidR="00B541CA" w:rsidRDefault="00000000">
      <w:pPr>
        <w:numPr>
          <w:ilvl w:val="0"/>
          <w:numId w:val="3"/>
        </w:numPr>
      </w:pPr>
      <w:r>
        <w:t>Register for the Runestone Academy  at:  https://runestone.academy/user/profile</w:t>
      </w:r>
    </w:p>
    <w:p w14:paraId="449FBF6C" w14:textId="350F8BC9" w:rsidR="00B541CA" w:rsidRDefault="00000000">
      <w:pPr>
        <w:numPr>
          <w:ilvl w:val="1"/>
          <w:numId w:val="3"/>
        </w:numPr>
      </w:pPr>
      <w:r>
        <w:t xml:space="preserve">Use the course name:  </w:t>
      </w:r>
      <w:r w:rsidR="005A5D6A" w:rsidRPr="005A5D6A">
        <w:t>CSC575OpenSourceSoftwareDevelopment</w:t>
      </w:r>
    </w:p>
    <w:p w14:paraId="3F7F7C1C" w14:textId="77777777" w:rsidR="00B541CA" w:rsidRDefault="00000000">
      <w:pPr>
        <w:numPr>
          <w:ilvl w:val="1"/>
          <w:numId w:val="3"/>
        </w:numPr>
      </w:pPr>
      <w:r>
        <w:t>This will require you to create a Runestone Academy account if you do not already have one</w:t>
      </w:r>
    </w:p>
    <w:p w14:paraId="18C90AE7" w14:textId="77777777" w:rsidR="00B541CA" w:rsidRDefault="00000000">
      <w:pPr>
        <w:numPr>
          <w:ilvl w:val="1"/>
          <w:numId w:val="3"/>
        </w:numPr>
      </w:pPr>
      <w:r>
        <w:t>This will sign you up for the text “</w:t>
      </w:r>
      <w:proofErr w:type="spellStart"/>
      <w:r>
        <w:t>GitKit</w:t>
      </w:r>
      <w:proofErr w:type="spellEnd"/>
      <w:r>
        <w:t xml:space="preserve"> (2nd ed.): Learn git and GitHub in Context”</w:t>
      </w:r>
    </w:p>
    <w:p w14:paraId="73B3F364" w14:textId="77777777" w:rsidR="00B541CA" w:rsidRDefault="00000000">
      <w:pPr>
        <w:numPr>
          <w:ilvl w:val="0"/>
          <w:numId w:val="3"/>
        </w:numPr>
      </w:pPr>
      <w:r>
        <w:t xml:space="preserve">Navigate to </w:t>
      </w:r>
      <w:hyperlink r:id="rId8">
        <w:r w:rsidR="00B541CA">
          <w:rPr>
            <w:color w:val="1155CC"/>
            <w:u w:val="single"/>
          </w:rPr>
          <w:t xml:space="preserve">Chapter 2 </w:t>
        </w:r>
      </w:hyperlink>
      <w:r>
        <w:t xml:space="preserve">of the text. </w:t>
      </w:r>
    </w:p>
    <w:p w14:paraId="598D3B5D" w14:textId="77777777" w:rsidR="00B541CA" w:rsidRDefault="00000000">
      <w:pPr>
        <w:numPr>
          <w:ilvl w:val="0"/>
          <w:numId w:val="3"/>
        </w:numPr>
      </w:pPr>
      <w:r>
        <w:t xml:space="preserve">Review the </w:t>
      </w:r>
      <w:hyperlink r:id="rId9">
        <w:r w:rsidR="00B541CA">
          <w:rPr>
            <w:color w:val="1155CC"/>
            <w:u w:val="single"/>
          </w:rPr>
          <w:t>slides and the speaker notes for Chapter 2</w:t>
        </w:r>
      </w:hyperlink>
      <w:r>
        <w:t xml:space="preserve"> of the </w:t>
      </w:r>
      <w:proofErr w:type="spellStart"/>
      <w:r>
        <w:t>GitKit</w:t>
      </w:r>
      <w:proofErr w:type="spellEnd"/>
      <w:r>
        <w:t>. The link will download the slides, open in PowerPoint to see the slide content and the speaker notes.</w:t>
      </w:r>
    </w:p>
    <w:p w14:paraId="1A2B382D" w14:textId="77777777" w:rsidR="00B541CA" w:rsidRDefault="00000000">
      <w:pPr>
        <w:numPr>
          <w:ilvl w:val="0"/>
          <w:numId w:val="3"/>
        </w:numPr>
      </w:pPr>
      <w:r>
        <w:t>Complete sections 2.2 through 2.8 in Chapter 2</w:t>
      </w:r>
    </w:p>
    <w:p w14:paraId="0716E494" w14:textId="77777777" w:rsidR="00B541CA" w:rsidRDefault="00000000">
      <w:pPr>
        <w:numPr>
          <w:ilvl w:val="1"/>
          <w:numId w:val="3"/>
        </w:numPr>
      </w:pPr>
      <w:r>
        <w:t>Do not complete the survey in section 2.1</w:t>
      </w:r>
    </w:p>
    <w:p w14:paraId="1015EB37" w14:textId="4DD926A7" w:rsidR="005A5D6A" w:rsidRDefault="00000000" w:rsidP="005A5D6A">
      <w:pPr>
        <w:numPr>
          <w:ilvl w:val="1"/>
          <w:numId w:val="3"/>
        </w:numPr>
      </w:pPr>
      <w:r>
        <w:t xml:space="preserve">The URL for the </w:t>
      </w:r>
      <w:proofErr w:type="spellStart"/>
      <w:r>
        <w:t>GitKit</w:t>
      </w:r>
      <w:proofErr w:type="spellEnd"/>
      <w:r>
        <w:t xml:space="preserve"> FarmData2 repository that you will be using as the upstream repository for your course is:  </w:t>
      </w:r>
      <w:r>
        <w:br/>
      </w:r>
      <w:hyperlink r:id="rId10" w:history="1">
        <w:r w:rsidR="005A5D6A" w:rsidRPr="00EC3264">
          <w:rPr>
            <w:rStyle w:val="Hyperlink"/>
          </w:rPr>
          <w:t>https://github.com/krutishah45/GitKit-FarmData2</w:t>
        </w:r>
      </w:hyperlink>
      <w:bookmarkStart w:id="3" w:name="_g9abi2coebm9" w:colFirst="0" w:colLast="0"/>
      <w:bookmarkEnd w:id="3"/>
    </w:p>
    <w:p w14:paraId="67570C1A" w14:textId="77777777" w:rsidR="005A5D6A" w:rsidRDefault="005A5D6A" w:rsidP="005A5D6A">
      <w:pPr>
        <w:ind w:left="1440"/>
      </w:pPr>
    </w:p>
    <w:p w14:paraId="1DA0DD1C" w14:textId="688A38F3" w:rsidR="00B541CA" w:rsidRDefault="00000000" w:rsidP="005A5D6A">
      <w:pPr>
        <w:rPr>
          <w:b/>
          <w:bCs/>
        </w:rPr>
      </w:pPr>
      <w:r w:rsidRPr="005A5D6A">
        <w:rPr>
          <w:b/>
          <w:bCs/>
        </w:rPr>
        <w:t>Deliverables</w:t>
      </w:r>
    </w:p>
    <w:p w14:paraId="7A588D81" w14:textId="4102DFB0" w:rsidR="005A5D6A" w:rsidRDefault="005A5D6A" w:rsidP="005A5D6A">
      <w:pPr>
        <w:pStyle w:val="Heading2"/>
        <w:spacing w:before="0" w:after="0"/>
        <w:rPr>
          <w:sz w:val="22"/>
          <w:szCs w:val="22"/>
        </w:rPr>
      </w:pPr>
      <w:r w:rsidRPr="005A5D6A">
        <w:rPr>
          <w:sz w:val="22"/>
          <w:szCs w:val="22"/>
        </w:rPr>
        <w:t>One combined PDF containing</w:t>
      </w:r>
      <w:r>
        <w:rPr>
          <w:sz w:val="22"/>
          <w:szCs w:val="22"/>
        </w:rPr>
        <w:t xml:space="preserve"> a</w:t>
      </w:r>
      <w:r w:rsidRPr="005A5D6A">
        <w:rPr>
          <w:sz w:val="22"/>
          <w:szCs w:val="22"/>
        </w:rPr>
        <w:t>ll completed sections (2.2</w:t>
      </w:r>
      <w:r>
        <w:rPr>
          <w:sz w:val="22"/>
          <w:szCs w:val="22"/>
        </w:rPr>
        <w:t>-</w:t>
      </w:r>
      <w:r w:rsidRPr="005A5D6A">
        <w:rPr>
          <w:sz w:val="22"/>
          <w:szCs w:val="22"/>
        </w:rPr>
        <w:t>2.8)</w:t>
      </w:r>
      <w:r>
        <w:rPr>
          <w:sz w:val="22"/>
          <w:szCs w:val="22"/>
        </w:rPr>
        <w:t xml:space="preserve"> c</w:t>
      </w:r>
      <w:r w:rsidRPr="005A5D6A">
        <w:rPr>
          <w:sz w:val="22"/>
          <w:szCs w:val="22"/>
        </w:rPr>
        <w:t>ompiled as one document per team</w:t>
      </w:r>
      <w:r>
        <w:rPr>
          <w:sz w:val="22"/>
          <w:szCs w:val="22"/>
        </w:rPr>
        <w:t>.</w:t>
      </w:r>
    </w:p>
    <w:p w14:paraId="4DA1884C" w14:textId="08E61791" w:rsidR="005A5D6A" w:rsidRPr="005A5D6A" w:rsidRDefault="005A5D6A" w:rsidP="005A5D6A">
      <w:pPr>
        <w:pStyle w:val="Heading2"/>
        <w:spacing w:before="0"/>
        <w:rPr>
          <w:sz w:val="22"/>
          <w:szCs w:val="22"/>
        </w:rPr>
      </w:pPr>
      <w:r w:rsidRPr="005A5D6A">
        <w:rPr>
          <w:sz w:val="22"/>
          <w:szCs w:val="22"/>
        </w:rPr>
        <w:t>Note:</w:t>
      </w:r>
      <w:r>
        <w:rPr>
          <w:sz w:val="22"/>
          <w:szCs w:val="22"/>
        </w:rPr>
        <w:t xml:space="preserve"> </w:t>
      </w:r>
      <w:r w:rsidRPr="005A5D6A">
        <w:rPr>
          <w:sz w:val="22"/>
          <w:szCs w:val="22"/>
        </w:rPr>
        <w:t>Although this is a team-based activity, each student is responsible for understanding the content</w:t>
      </w:r>
      <w:r>
        <w:rPr>
          <w:sz w:val="22"/>
          <w:szCs w:val="22"/>
        </w:rPr>
        <w:t>.</w:t>
      </w:r>
    </w:p>
    <w:p w14:paraId="32E94E6D" w14:textId="4F0188B3" w:rsidR="00B541CA" w:rsidRDefault="00000000" w:rsidP="005A5D6A">
      <w:pPr>
        <w:pStyle w:val="Heading2"/>
      </w:pPr>
      <w:r>
        <w:rPr>
          <w:noProof/>
        </w:rPr>
        <mc:AlternateContent>
          <mc:Choice Requires="wpg">
            <w:drawing>
              <wp:anchor distT="114300" distB="114300" distL="114300" distR="114300" simplePos="0" relativeHeight="251658240" behindDoc="0" locked="0" layoutInCell="1" hidden="0" allowOverlap="1" wp14:anchorId="78AC3A19" wp14:editId="023DCB38">
                <wp:simplePos x="0" y="0"/>
                <wp:positionH relativeFrom="column">
                  <wp:posOffset>19051</wp:posOffset>
                </wp:positionH>
                <wp:positionV relativeFrom="paragraph">
                  <wp:posOffset>371171</wp:posOffset>
                </wp:positionV>
                <wp:extent cx="5943600" cy="25400"/>
                <wp:effectExtent l="0" t="0" r="0" b="0"/>
                <wp:wrapTopAndBottom distT="114300" distB="114300"/>
                <wp:docPr id="1" name="Straight Arrow Connector 1"/>
                <wp:cNvGraphicFramePr/>
                <a:graphic xmlns:a="http://schemas.openxmlformats.org/drawingml/2006/main">
                  <a:graphicData uri="http://schemas.microsoft.com/office/word/2010/wordprocessingShape">
                    <wps:wsp>
                      <wps:cNvCnPr/>
                      <wps:spPr>
                        <a:xfrm>
                          <a:off x="39350" y="1160475"/>
                          <a:ext cx="6500700" cy="99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371171</wp:posOffset>
                </wp:positionV>
                <wp:extent cx="5943600" cy="25400"/>
                <wp:effectExtent b="0" l="0" r="0" t="0"/>
                <wp:wrapTopAndBottom distB="114300" distT="114300"/>
                <wp:docPr id="1" name="image2.png"/>
                <a:graphic>
                  <a:graphicData uri="http://schemas.openxmlformats.org/drawingml/2006/picture">
                    <pic:pic>
                      <pic:nvPicPr>
                        <pic:cNvPr id="0" name="image2.png"/>
                        <pic:cNvPicPr preferRelativeResize="0"/>
                      </pic:nvPicPr>
                      <pic:blipFill>
                        <a:blip r:embed="rId11"/>
                        <a:srcRect/>
                        <a:stretch>
                          <a:fillRect/>
                        </a:stretch>
                      </pic:blipFill>
                      <pic:spPr>
                        <a:xfrm>
                          <a:off x="0" y="0"/>
                          <a:ext cx="5943600" cy="25400"/>
                        </a:xfrm>
                        <a:prstGeom prst="rect"/>
                        <a:ln/>
                      </pic:spPr>
                    </pic:pic>
                  </a:graphicData>
                </a:graphic>
              </wp:anchor>
            </w:drawing>
          </mc:Fallback>
        </mc:AlternateContent>
      </w:r>
    </w:p>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70"/>
        <w:gridCol w:w="7290"/>
      </w:tblGrid>
      <w:tr w:rsidR="00B541CA" w14:paraId="57F107AA" w14:textId="77777777">
        <w:tc>
          <w:tcPr>
            <w:tcW w:w="2070" w:type="dxa"/>
            <w:shd w:val="clear" w:color="auto" w:fill="D9D9D9"/>
            <w:tcMar>
              <w:top w:w="100" w:type="dxa"/>
              <w:left w:w="100" w:type="dxa"/>
              <w:bottom w:w="100" w:type="dxa"/>
              <w:right w:w="100" w:type="dxa"/>
            </w:tcMar>
          </w:tcPr>
          <w:p w14:paraId="3B727A93" w14:textId="77777777" w:rsidR="00B541CA" w:rsidRDefault="00B541CA">
            <w:pPr>
              <w:widowControl w:val="0"/>
              <w:spacing w:line="240" w:lineRule="auto"/>
              <w:jc w:val="right"/>
            </w:pPr>
            <w:hyperlink r:id="rId12">
              <w:r>
                <w:rPr>
                  <w:color w:val="1155CC"/>
                  <w:u w:val="single"/>
                </w:rPr>
                <w:t xml:space="preserve">ACM </w:t>
              </w:r>
              <w:proofErr w:type="spellStart"/>
              <w:r>
                <w:rPr>
                  <w:color w:val="1155CC"/>
                  <w:u w:val="single"/>
                </w:rPr>
                <w:t>BoK</w:t>
              </w:r>
              <w:proofErr w:type="spellEnd"/>
            </w:hyperlink>
            <w:r w:rsidR="00000000">
              <w:br/>
              <w:t>Area &amp; Unit(s)</w:t>
            </w:r>
          </w:p>
        </w:tc>
        <w:tc>
          <w:tcPr>
            <w:tcW w:w="7290" w:type="dxa"/>
            <w:shd w:val="clear" w:color="auto" w:fill="F3F3F3"/>
            <w:tcMar>
              <w:top w:w="100" w:type="dxa"/>
              <w:left w:w="100" w:type="dxa"/>
              <w:bottom w:w="100" w:type="dxa"/>
              <w:right w:w="100" w:type="dxa"/>
            </w:tcMar>
          </w:tcPr>
          <w:p w14:paraId="31D51E1D" w14:textId="77777777" w:rsidR="00B541CA" w:rsidRDefault="00B541CA">
            <w:pPr>
              <w:widowControl w:val="0"/>
              <w:spacing w:line="240" w:lineRule="auto"/>
            </w:pPr>
          </w:p>
        </w:tc>
      </w:tr>
      <w:tr w:rsidR="00B541CA" w14:paraId="2093D843" w14:textId="77777777">
        <w:tc>
          <w:tcPr>
            <w:tcW w:w="2070" w:type="dxa"/>
            <w:shd w:val="clear" w:color="auto" w:fill="D9D9D9"/>
            <w:tcMar>
              <w:top w:w="100" w:type="dxa"/>
              <w:left w:w="100" w:type="dxa"/>
              <w:bottom w:w="100" w:type="dxa"/>
              <w:right w:w="100" w:type="dxa"/>
            </w:tcMar>
          </w:tcPr>
          <w:p w14:paraId="54BFE963" w14:textId="77777777" w:rsidR="00B541CA" w:rsidRDefault="00B541CA">
            <w:pPr>
              <w:widowControl w:val="0"/>
              <w:spacing w:line="240" w:lineRule="auto"/>
              <w:jc w:val="right"/>
            </w:pPr>
            <w:hyperlink r:id="rId13">
              <w:r>
                <w:rPr>
                  <w:color w:val="1155CC"/>
                  <w:u w:val="single"/>
                </w:rPr>
                <w:t xml:space="preserve">ACM </w:t>
              </w:r>
              <w:proofErr w:type="spellStart"/>
              <w:r>
                <w:rPr>
                  <w:color w:val="1155CC"/>
                  <w:u w:val="single"/>
                </w:rPr>
                <w:t>BoK</w:t>
              </w:r>
              <w:proofErr w:type="spellEnd"/>
            </w:hyperlink>
            <w:r w:rsidR="00000000">
              <w:br/>
              <w:t>Topic(s)</w:t>
            </w:r>
          </w:p>
        </w:tc>
        <w:tc>
          <w:tcPr>
            <w:tcW w:w="7290" w:type="dxa"/>
            <w:shd w:val="clear" w:color="auto" w:fill="F3F3F3"/>
            <w:tcMar>
              <w:top w:w="100" w:type="dxa"/>
              <w:left w:w="100" w:type="dxa"/>
              <w:bottom w:w="100" w:type="dxa"/>
              <w:right w:w="100" w:type="dxa"/>
            </w:tcMar>
          </w:tcPr>
          <w:p w14:paraId="616952A1" w14:textId="77777777" w:rsidR="00B541CA" w:rsidRDefault="00B541CA">
            <w:pPr>
              <w:widowControl w:val="0"/>
              <w:numPr>
                <w:ilvl w:val="0"/>
                <w:numId w:val="1"/>
              </w:numPr>
              <w:spacing w:line="240" w:lineRule="auto"/>
            </w:pPr>
          </w:p>
        </w:tc>
      </w:tr>
      <w:tr w:rsidR="00B541CA" w14:paraId="18F9072E" w14:textId="77777777">
        <w:tc>
          <w:tcPr>
            <w:tcW w:w="2070" w:type="dxa"/>
            <w:shd w:val="clear" w:color="auto" w:fill="D9D9D9"/>
            <w:tcMar>
              <w:top w:w="100" w:type="dxa"/>
              <w:left w:w="100" w:type="dxa"/>
              <w:bottom w:w="100" w:type="dxa"/>
              <w:right w:w="100" w:type="dxa"/>
            </w:tcMar>
          </w:tcPr>
          <w:p w14:paraId="62DC39C9" w14:textId="77777777" w:rsidR="00B541CA" w:rsidRDefault="00000000">
            <w:pPr>
              <w:widowControl w:val="0"/>
              <w:spacing w:line="240" w:lineRule="auto"/>
              <w:jc w:val="right"/>
            </w:pPr>
            <w:r>
              <w:t>Difficulty</w:t>
            </w:r>
          </w:p>
        </w:tc>
        <w:tc>
          <w:tcPr>
            <w:tcW w:w="7290" w:type="dxa"/>
            <w:shd w:val="clear" w:color="auto" w:fill="F3F3F3"/>
            <w:tcMar>
              <w:top w:w="100" w:type="dxa"/>
              <w:left w:w="100" w:type="dxa"/>
              <w:bottom w:w="100" w:type="dxa"/>
              <w:right w:w="100" w:type="dxa"/>
            </w:tcMar>
          </w:tcPr>
          <w:p w14:paraId="35A1BDBF" w14:textId="77777777" w:rsidR="00B541CA" w:rsidRDefault="00000000">
            <w:pPr>
              <w:widowControl w:val="0"/>
              <w:spacing w:line="240" w:lineRule="auto"/>
            </w:pPr>
            <w:r>
              <w:t>Easy</w:t>
            </w:r>
          </w:p>
        </w:tc>
      </w:tr>
      <w:tr w:rsidR="00B541CA" w14:paraId="3CF91D89" w14:textId="77777777">
        <w:tc>
          <w:tcPr>
            <w:tcW w:w="2070" w:type="dxa"/>
            <w:shd w:val="clear" w:color="auto" w:fill="D9D9D9"/>
            <w:tcMar>
              <w:top w:w="100" w:type="dxa"/>
              <w:left w:w="100" w:type="dxa"/>
              <w:bottom w:w="100" w:type="dxa"/>
              <w:right w:w="100" w:type="dxa"/>
            </w:tcMar>
          </w:tcPr>
          <w:p w14:paraId="24952B6E" w14:textId="77777777" w:rsidR="00B541CA" w:rsidRDefault="00000000">
            <w:pPr>
              <w:widowControl w:val="0"/>
              <w:spacing w:line="240" w:lineRule="auto"/>
              <w:jc w:val="right"/>
            </w:pPr>
            <w:r>
              <w:t>Estimated Time to Complete</w:t>
            </w:r>
          </w:p>
        </w:tc>
        <w:tc>
          <w:tcPr>
            <w:tcW w:w="7290" w:type="dxa"/>
            <w:shd w:val="clear" w:color="auto" w:fill="F3F3F3"/>
            <w:tcMar>
              <w:top w:w="100" w:type="dxa"/>
              <w:left w:w="100" w:type="dxa"/>
              <w:bottom w:w="100" w:type="dxa"/>
              <w:right w:w="100" w:type="dxa"/>
            </w:tcMar>
          </w:tcPr>
          <w:p w14:paraId="09AFEBE3" w14:textId="77777777" w:rsidR="00B541CA" w:rsidRDefault="00000000">
            <w:pPr>
              <w:widowControl w:val="0"/>
              <w:spacing w:line="240" w:lineRule="auto"/>
            </w:pPr>
            <w:r>
              <w:t>60-90 minutes</w:t>
            </w:r>
          </w:p>
        </w:tc>
      </w:tr>
      <w:tr w:rsidR="00B541CA" w14:paraId="77D58826" w14:textId="77777777">
        <w:tc>
          <w:tcPr>
            <w:tcW w:w="2070" w:type="dxa"/>
            <w:shd w:val="clear" w:color="auto" w:fill="D9D9D9"/>
            <w:tcMar>
              <w:top w:w="100" w:type="dxa"/>
              <w:left w:w="100" w:type="dxa"/>
              <w:bottom w:w="100" w:type="dxa"/>
              <w:right w:w="100" w:type="dxa"/>
            </w:tcMar>
          </w:tcPr>
          <w:p w14:paraId="3BEEE1D8" w14:textId="77777777" w:rsidR="00B541CA" w:rsidRDefault="00000000">
            <w:pPr>
              <w:widowControl w:val="0"/>
              <w:spacing w:line="240" w:lineRule="auto"/>
              <w:jc w:val="right"/>
            </w:pPr>
            <w:r>
              <w:t>Environment/</w:t>
            </w:r>
            <w:r>
              <w:br/>
              <w:t>Materials</w:t>
            </w:r>
          </w:p>
        </w:tc>
        <w:tc>
          <w:tcPr>
            <w:tcW w:w="7290" w:type="dxa"/>
            <w:shd w:val="clear" w:color="auto" w:fill="F3F3F3"/>
            <w:tcMar>
              <w:top w:w="100" w:type="dxa"/>
              <w:left w:w="100" w:type="dxa"/>
              <w:bottom w:w="100" w:type="dxa"/>
              <w:right w:w="100" w:type="dxa"/>
            </w:tcMar>
          </w:tcPr>
          <w:p w14:paraId="565AE379" w14:textId="77777777" w:rsidR="00B541CA" w:rsidRDefault="00000000">
            <w:pPr>
              <w:widowControl w:val="0"/>
              <w:spacing w:line="240" w:lineRule="auto"/>
            </w:pPr>
            <w:r>
              <w:t>Access to Internet/Web and web browser.</w:t>
            </w:r>
          </w:p>
        </w:tc>
      </w:tr>
      <w:tr w:rsidR="00B541CA" w14:paraId="4924033E" w14:textId="77777777">
        <w:tc>
          <w:tcPr>
            <w:tcW w:w="2070" w:type="dxa"/>
            <w:shd w:val="clear" w:color="auto" w:fill="D9D9D9"/>
            <w:tcMar>
              <w:top w:w="100" w:type="dxa"/>
              <w:left w:w="100" w:type="dxa"/>
              <w:bottom w:w="100" w:type="dxa"/>
              <w:right w:w="100" w:type="dxa"/>
            </w:tcMar>
          </w:tcPr>
          <w:p w14:paraId="55D508EC" w14:textId="77777777" w:rsidR="00B541CA" w:rsidRDefault="00000000">
            <w:pPr>
              <w:widowControl w:val="0"/>
              <w:spacing w:line="240" w:lineRule="auto"/>
              <w:jc w:val="right"/>
            </w:pPr>
            <w:r>
              <w:t>Author(s)</w:t>
            </w:r>
          </w:p>
        </w:tc>
        <w:tc>
          <w:tcPr>
            <w:tcW w:w="7290" w:type="dxa"/>
            <w:shd w:val="clear" w:color="auto" w:fill="F3F3F3"/>
            <w:tcMar>
              <w:top w:w="100" w:type="dxa"/>
              <w:left w:w="100" w:type="dxa"/>
              <w:bottom w:w="100" w:type="dxa"/>
              <w:right w:w="100" w:type="dxa"/>
            </w:tcMar>
          </w:tcPr>
          <w:p w14:paraId="68C42DF5" w14:textId="77777777" w:rsidR="00B541CA" w:rsidRDefault="00000000">
            <w:pPr>
              <w:widowControl w:val="0"/>
              <w:spacing w:line="240" w:lineRule="auto"/>
            </w:pPr>
            <w:r>
              <w:t xml:space="preserve">Grant </w:t>
            </w:r>
            <w:proofErr w:type="spellStart"/>
            <w:r>
              <w:t>Braught</w:t>
            </w:r>
            <w:proofErr w:type="spellEnd"/>
            <w:r>
              <w:t>, Karl Wurst, Stoney Jackson, Heidi Ellis, Greg Hislop</w:t>
            </w:r>
          </w:p>
        </w:tc>
      </w:tr>
      <w:tr w:rsidR="00B541CA" w14:paraId="0DA7C18F" w14:textId="77777777">
        <w:tc>
          <w:tcPr>
            <w:tcW w:w="2070" w:type="dxa"/>
            <w:shd w:val="clear" w:color="auto" w:fill="D9D9D9"/>
            <w:tcMar>
              <w:top w:w="100" w:type="dxa"/>
              <w:left w:w="100" w:type="dxa"/>
              <w:bottom w:w="100" w:type="dxa"/>
              <w:right w:w="100" w:type="dxa"/>
            </w:tcMar>
          </w:tcPr>
          <w:p w14:paraId="059D494E" w14:textId="77777777" w:rsidR="00B541CA" w:rsidRDefault="00000000">
            <w:pPr>
              <w:widowControl w:val="0"/>
              <w:spacing w:line="240" w:lineRule="auto"/>
              <w:jc w:val="right"/>
            </w:pPr>
            <w:r>
              <w:t>Source</w:t>
            </w:r>
          </w:p>
        </w:tc>
        <w:tc>
          <w:tcPr>
            <w:tcW w:w="7290" w:type="dxa"/>
            <w:shd w:val="clear" w:color="auto" w:fill="F3F3F3"/>
            <w:tcMar>
              <w:top w:w="100" w:type="dxa"/>
              <w:left w:w="100" w:type="dxa"/>
              <w:bottom w:w="100" w:type="dxa"/>
              <w:right w:w="100" w:type="dxa"/>
            </w:tcMar>
          </w:tcPr>
          <w:p w14:paraId="7E11D866" w14:textId="77777777" w:rsidR="00B541CA" w:rsidRDefault="00000000">
            <w:pPr>
              <w:widowControl w:val="0"/>
              <w:spacing w:line="240" w:lineRule="auto"/>
            </w:pPr>
            <w:r>
              <w:t>None</w:t>
            </w:r>
          </w:p>
        </w:tc>
      </w:tr>
      <w:tr w:rsidR="00B541CA" w14:paraId="064D3C98" w14:textId="77777777">
        <w:tc>
          <w:tcPr>
            <w:tcW w:w="2070" w:type="dxa"/>
            <w:shd w:val="clear" w:color="auto" w:fill="D9D9D9"/>
            <w:tcMar>
              <w:top w:w="100" w:type="dxa"/>
              <w:left w:w="100" w:type="dxa"/>
              <w:bottom w:w="100" w:type="dxa"/>
              <w:right w:w="100" w:type="dxa"/>
            </w:tcMar>
          </w:tcPr>
          <w:p w14:paraId="77B95234" w14:textId="77777777" w:rsidR="00B541CA" w:rsidRDefault="00000000">
            <w:pPr>
              <w:widowControl w:val="0"/>
              <w:spacing w:line="240" w:lineRule="auto"/>
              <w:jc w:val="right"/>
            </w:pPr>
            <w:r>
              <w:t>License</w:t>
            </w:r>
          </w:p>
        </w:tc>
        <w:tc>
          <w:tcPr>
            <w:tcW w:w="7290" w:type="dxa"/>
            <w:shd w:val="clear" w:color="auto" w:fill="F3F3F3"/>
            <w:tcMar>
              <w:top w:w="100" w:type="dxa"/>
              <w:left w:w="100" w:type="dxa"/>
              <w:bottom w:w="100" w:type="dxa"/>
              <w:right w:w="100" w:type="dxa"/>
            </w:tcMar>
          </w:tcPr>
          <w:p w14:paraId="1B938B21" w14:textId="77777777" w:rsidR="00B541CA" w:rsidRDefault="00000000">
            <w:pPr>
              <w:widowControl w:val="0"/>
              <w:spacing w:line="240" w:lineRule="auto"/>
            </w:pPr>
            <w:r>
              <w:t xml:space="preserve">This work is licensed under a </w:t>
            </w:r>
            <w:hyperlink r:id="rId14">
              <w:r w:rsidR="00B541CA">
                <w:rPr>
                  <w:color w:val="1155CC"/>
                  <w:u w:val="single"/>
                </w:rPr>
                <w:t>Creative Commons Attribution-</w:t>
              </w:r>
              <w:proofErr w:type="spellStart"/>
              <w:r w:rsidR="00B541CA">
                <w:rPr>
                  <w:color w:val="1155CC"/>
                  <w:u w:val="single"/>
                </w:rPr>
                <w:t>ShareAlike</w:t>
              </w:r>
              <w:proofErr w:type="spellEnd"/>
              <w:r w:rsidR="00B541CA">
                <w:rPr>
                  <w:color w:val="1155CC"/>
                  <w:u w:val="single"/>
                </w:rPr>
                <w:t xml:space="preserve"> </w:t>
              </w:r>
              <w:r w:rsidR="00B541CA">
                <w:rPr>
                  <w:color w:val="1155CC"/>
                  <w:u w:val="single"/>
                </w:rPr>
                <w:lastRenderedPageBreak/>
                <w:t>4.0 International License</w:t>
              </w:r>
            </w:hyperlink>
            <w:r>
              <w:t>.</w:t>
            </w:r>
            <w:r>
              <w:br/>
            </w:r>
            <w:r>
              <w:rPr>
                <w:noProof/>
              </w:rPr>
              <w:drawing>
                <wp:inline distT="114300" distB="114300" distL="114300" distR="114300" wp14:anchorId="17A9D9AB" wp14:editId="6A10430C">
                  <wp:extent cx="838200" cy="29527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838200" cy="295275"/>
                          </a:xfrm>
                          <a:prstGeom prst="rect">
                            <a:avLst/>
                          </a:prstGeom>
                          <a:ln/>
                        </pic:spPr>
                      </pic:pic>
                    </a:graphicData>
                  </a:graphic>
                </wp:inline>
              </w:drawing>
            </w:r>
          </w:p>
        </w:tc>
      </w:tr>
    </w:tbl>
    <w:p w14:paraId="5C1A5142" w14:textId="77777777" w:rsidR="00B541CA" w:rsidRDefault="00B541CA"/>
    <w:sectPr w:rsidR="00B541CA">
      <w:headerReference w:type="defaul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975BE2" w14:textId="77777777" w:rsidR="00BD18E1" w:rsidRDefault="00BD18E1" w:rsidP="009A3613">
      <w:pPr>
        <w:spacing w:line="240" w:lineRule="auto"/>
      </w:pPr>
      <w:r>
        <w:separator/>
      </w:r>
    </w:p>
  </w:endnote>
  <w:endnote w:type="continuationSeparator" w:id="0">
    <w:p w14:paraId="2169F0F0" w14:textId="77777777" w:rsidR="00BD18E1" w:rsidRDefault="00BD18E1" w:rsidP="009A36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683C9E9-23E8-7340-A314-93C84F5E0272}"/>
  </w:font>
  <w:font w:name="Arial">
    <w:panose1 w:val="020B0604020202020204"/>
    <w:charset w:val="00"/>
    <w:family w:val="swiss"/>
    <w:pitch w:val="variable"/>
    <w:sig w:usb0="E0002AFF" w:usb1="C0007843" w:usb2="00000009" w:usb3="00000000" w:csb0="000001FF" w:csb1="00000000"/>
    <w:embedRegular r:id="rId2" w:fontKey="{57B00A8F-ECDD-804A-A81D-E02C7ECCC01A}"/>
    <w:embedBold r:id="rId3" w:fontKey="{01C1218F-693B-5A44-A089-07789CD6A1EC}"/>
    <w:embedItalic r:id="rId4" w:fontKey="{352BE5DC-163F-514E-B26D-8E839612F30F}"/>
  </w:font>
  <w:font w:name="Courier New">
    <w:panose1 w:val="02070309020205020404"/>
    <w:charset w:val="00"/>
    <w:family w:val="modern"/>
    <w:pitch w:val="fixed"/>
    <w:sig w:usb0="E0002AFF" w:usb1="C0007843" w:usb2="00000009" w:usb3="00000000" w:csb0="000001FF" w:csb1="00000000"/>
    <w:embedRegular r:id="rId5" w:fontKey="{5A5652A5-E572-0440-9552-402A9CC80998}"/>
  </w:font>
  <w:font w:name="Calibri">
    <w:panose1 w:val="020F0502020204030204"/>
    <w:charset w:val="00"/>
    <w:family w:val="swiss"/>
    <w:pitch w:val="variable"/>
    <w:sig w:usb0="E0002AFF" w:usb1="C000247B" w:usb2="00000009" w:usb3="00000000" w:csb0="000001FF" w:csb1="00000000"/>
    <w:embedRegular r:id="rId6" w:fontKey="{8E6090EC-21F3-014A-BC6C-5D9571137AAD}"/>
  </w:font>
  <w:font w:name="Cambria">
    <w:panose1 w:val="02040503050406030204"/>
    <w:charset w:val="00"/>
    <w:family w:val="roman"/>
    <w:pitch w:val="variable"/>
    <w:sig w:usb0="E00002FF" w:usb1="400004FF" w:usb2="00000000" w:usb3="00000000" w:csb0="0000019F" w:csb1="00000000"/>
    <w:embedRegular r:id="rId7" w:fontKey="{114DDA6F-A76A-E644-B4B9-BEBA7DA241E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2E1484" w14:textId="77777777" w:rsidR="00BD18E1" w:rsidRDefault="00BD18E1" w:rsidP="009A3613">
      <w:pPr>
        <w:spacing w:line="240" w:lineRule="auto"/>
      </w:pPr>
      <w:r>
        <w:separator/>
      </w:r>
    </w:p>
  </w:footnote>
  <w:footnote w:type="continuationSeparator" w:id="0">
    <w:p w14:paraId="6B2BE479" w14:textId="77777777" w:rsidR="00BD18E1" w:rsidRDefault="00BD18E1" w:rsidP="009A361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7F784" w14:textId="10DA87B4" w:rsidR="009A3613" w:rsidRPr="00C432D8" w:rsidRDefault="00C432D8">
    <w:pPr>
      <w:pStyle w:val="Header"/>
      <w:rPr>
        <w:lang w:val="en-US"/>
      </w:rPr>
    </w:pPr>
    <w:r>
      <w:rPr>
        <w:lang w:val="en-US"/>
      </w:rPr>
      <w:t xml:space="preserve">CSC575 - Reading </w:t>
    </w:r>
    <w:r w:rsidR="00623199">
      <w:rPr>
        <w:lang w:val="en-US"/>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AF2EE6"/>
    <w:multiLevelType w:val="multilevel"/>
    <w:tmpl w:val="D8FAA1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D337BA1"/>
    <w:multiLevelType w:val="multilevel"/>
    <w:tmpl w:val="4A786D4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65C80453"/>
    <w:multiLevelType w:val="multilevel"/>
    <w:tmpl w:val="2166A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7F830AF"/>
    <w:multiLevelType w:val="multilevel"/>
    <w:tmpl w:val="AEC2F5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4605452">
    <w:abstractNumId w:val="2"/>
  </w:num>
  <w:num w:numId="2" w16cid:durableId="1566254085">
    <w:abstractNumId w:val="0"/>
  </w:num>
  <w:num w:numId="3" w16cid:durableId="443574913">
    <w:abstractNumId w:val="1"/>
  </w:num>
  <w:num w:numId="4" w16cid:durableId="125593615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41CA"/>
    <w:rsid w:val="005A5D6A"/>
    <w:rsid w:val="00623199"/>
    <w:rsid w:val="006342D4"/>
    <w:rsid w:val="00882B79"/>
    <w:rsid w:val="009A3613"/>
    <w:rsid w:val="00B541CA"/>
    <w:rsid w:val="00BD18E1"/>
    <w:rsid w:val="00C432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7C82A1E"/>
  <w15:docId w15:val="{A5B3B811-1C61-4742-8231-BB80E9AEA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character" w:styleId="Hyperlink">
    <w:name w:val="Hyperlink"/>
    <w:basedOn w:val="DefaultParagraphFont"/>
    <w:uiPriority w:val="99"/>
    <w:unhideWhenUsed/>
    <w:rsid w:val="005A5D6A"/>
    <w:rPr>
      <w:color w:val="0000FF" w:themeColor="hyperlink"/>
      <w:u w:val="single"/>
    </w:rPr>
  </w:style>
  <w:style w:type="character" w:styleId="UnresolvedMention">
    <w:name w:val="Unresolved Mention"/>
    <w:basedOn w:val="DefaultParagraphFont"/>
    <w:uiPriority w:val="99"/>
    <w:semiHidden/>
    <w:unhideWhenUsed/>
    <w:rsid w:val="005A5D6A"/>
    <w:rPr>
      <w:color w:val="605E5C"/>
      <w:shd w:val="clear" w:color="auto" w:fill="E1DFDD"/>
    </w:rPr>
  </w:style>
  <w:style w:type="paragraph" w:styleId="Header">
    <w:name w:val="header"/>
    <w:basedOn w:val="Normal"/>
    <w:link w:val="HeaderChar"/>
    <w:uiPriority w:val="99"/>
    <w:unhideWhenUsed/>
    <w:rsid w:val="009A3613"/>
    <w:pPr>
      <w:tabs>
        <w:tab w:val="center" w:pos="4680"/>
        <w:tab w:val="right" w:pos="9360"/>
      </w:tabs>
      <w:spacing w:line="240" w:lineRule="auto"/>
    </w:pPr>
  </w:style>
  <w:style w:type="character" w:customStyle="1" w:styleId="HeaderChar">
    <w:name w:val="Header Char"/>
    <w:basedOn w:val="DefaultParagraphFont"/>
    <w:link w:val="Header"/>
    <w:uiPriority w:val="99"/>
    <w:rsid w:val="009A3613"/>
  </w:style>
  <w:style w:type="paragraph" w:styleId="Footer">
    <w:name w:val="footer"/>
    <w:basedOn w:val="Normal"/>
    <w:link w:val="FooterChar"/>
    <w:uiPriority w:val="99"/>
    <w:unhideWhenUsed/>
    <w:rsid w:val="009A3613"/>
    <w:pPr>
      <w:tabs>
        <w:tab w:val="center" w:pos="4680"/>
        <w:tab w:val="right" w:pos="9360"/>
      </w:tabs>
      <w:spacing w:line="240" w:lineRule="auto"/>
    </w:pPr>
  </w:style>
  <w:style w:type="character" w:customStyle="1" w:styleId="FooterChar">
    <w:name w:val="Footer Char"/>
    <w:basedOn w:val="DefaultParagraphFont"/>
    <w:link w:val="Footer"/>
    <w:uiPriority w:val="99"/>
    <w:rsid w:val="009A36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runestone.academy/ns/books/published/posse_2025_05/topic-communities-and-collaboration.html" TargetMode="External"/><Relationship Id="rId13" Type="http://schemas.openxmlformats.org/officeDocument/2006/relationships/hyperlink" Target="http://teachingopensource.org/index.php/Category:ACM_Body_of_Knowledge"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runestone.academy/user/login" TargetMode="External"/><Relationship Id="rId12" Type="http://schemas.openxmlformats.org/officeDocument/2006/relationships/hyperlink" Target="http://teachingopensource.org/index.php/Category:ACM_Body_of_Knowledge"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1.png"/><Relationship Id="rId10" Type="http://schemas.openxmlformats.org/officeDocument/2006/relationships/hyperlink" Target="https://github.com/krutishah45/GitKit-FarmData2" TargetMode="External"/><Relationship Id="rId4" Type="http://schemas.openxmlformats.org/officeDocument/2006/relationships/webSettings" Target="webSettings.xml"/><Relationship Id="rId9" Type="http://schemas.openxmlformats.org/officeDocument/2006/relationships/hyperlink" Target="https://github.com/HFOSSedu/GitKit-Codespace/raw/main/materials/slides/Ch2-CommunitiesAndCollaboration.pptx" TargetMode="External"/><Relationship Id="rId14" Type="http://schemas.openxmlformats.org/officeDocument/2006/relationships/hyperlink" Target="http://creativecommons.org/licenses/by-sa/4.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524</Words>
  <Characters>2973</Characters>
  <Application>Microsoft Office Word</Application>
  <DocSecurity>0</DocSecurity>
  <Lines>84</Lines>
  <Paragraphs>47</Paragraphs>
  <ScaleCrop>false</ScaleCrop>
  <Company/>
  <LinksUpToDate>false</LinksUpToDate>
  <CharactersWithSpaces>3461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Shah_Kruti_P</cp:lastModifiedBy>
  <cp:revision>2</cp:revision>
  <dcterms:created xsi:type="dcterms:W3CDTF">2026-01-07T02:51:00Z</dcterms:created>
  <dcterms:modified xsi:type="dcterms:W3CDTF">2026-01-07T02:51:00Z</dcterms:modified>
</cp:coreProperties>
</file>